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E0A2B" w14:textId="1467EAEC" w:rsidR="00311B78" w:rsidRPr="006A7355" w:rsidRDefault="00311B78" w:rsidP="00311B78">
      <w:pP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</w:pPr>
      <w:r w:rsidRPr="006A7355"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DESCRIPTION: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STATUS AND CONTROL PANEL MFT4</w:t>
      </w:r>
    </w:p>
    <w:p w14:paraId="540910D3" w14:textId="0E53025D" w:rsidR="00311B78" w:rsidRPr="006A7355" w:rsidRDefault="00311B78" w:rsidP="00311B78">
      <w:pPr>
        <w:rPr>
          <w:rFonts w:cs="Calibri"/>
          <w:b/>
          <w:bCs/>
          <w:smallCaps/>
          <w:color w:val="000000" w:themeColor="text1"/>
          <w:spacing w:val="5"/>
          <w:sz w:val="20"/>
          <w:szCs w:val="20"/>
          <w:lang w:val="es-ES_tradnl"/>
        </w:rPr>
      </w:pPr>
      <w:r w:rsidRPr="006A7355"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 xml:space="preserve">ITEM NUMBER: 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LE91</w:t>
      </w:r>
      <w:r>
        <w:rPr>
          <w:rStyle w:val="RefernciaIntensa"/>
          <w:rFonts w:cs="Calibri"/>
          <w:color w:val="000000" w:themeColor="text1"/>
          <w:sz w:val="20"/>
          <w:szCs w:val="20"/>
          <w:lang w:val="es-ES_tradnl"/>
        </w:rPr>
        <w:t>0015</w:t>
      </w:r>
    </w:p>
    <w:p w14:paraId="5A0A3DAC" w14:textId="3007DF87" w:rsidR="00731814" w:rsidRPr="00D82E43" w:rsidRDefault="00731814" w:rsidP="007318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 w:rsidRPr="00D82E43">
        <w:rPr>
          <w:rFonts w:eastAsia="Times New Roman" w:cstheme="minorHAnsi"/>
          <w:color w:val="202124"/>
          <w:lang w:eastAsia="pt-PT"/>
        </w:rPr>
        <w:t xml:space="preserve">Painel de </w:t>
      </w:r>
      <w:r>
        <w:rPr>
          <w:rFonts w:eastAsia="Times New Roman" w:cstheme="minorHAnsi"/>
          <w:color w:val="202124"/>
          <w:lang w:eastAsia="pt-PT"/>
        </w:rPr>
        <w:t>estado operacional</w:t>
      </w:r>
      <w:r w:rsidRPr="00D82E43">
        <w:rPr>
          <w:rFonts w:eastAsia="Times New Roman" w:cstheme="minorHAnsi"/>
          <w:color w:val="202124"/>
          <w:lang w:eastAsia="pt-PT"/>
        </w:rPr>
        <w:t xml:space="preserve"> descentralizado para con</w:t>
      </w:r>
      <w:r>
        <w:rPr>
          <w:rFonts w:eastAsia="Times New Roman" w:cstheme="minorHAnsi"/>
          <w:color w:val="202124"/>
          <w:lang w:eastAsia="pt-PT"/>
        </w:rPr>
        <w:t xml:space="preserve">exão direta a uma unidade de controlo </w:t>
      </w:r>
      <w:r w:rsidRPr="00D82E43">
        <w:rPr>
          <w:rFonts w:eastAsia="Times New Roman" w:cstheme="minorHAnsi"/>
          <w:color w:val="202124"/>
          <w:lang w:eastAsia="pt-PT"/>
        </w:rPr>
        <w:t>SAFELOG</w:t>
      </w:r>
      <w:r>
        <w:rPr>
          <w:rFonts w:eastAsia="Times New Roman" w:cstheme="minorHAnsi"/>
          <w:color w:val="202124"/>
          <w:lang w:eastAsia="pt-PT"/>
        </w:rPr>
        <w:t>. S</w:t>
      </w:r>
      <w:r w:rsidRPr="00D82E43">
        <w:rPr>
          <w:rFonts w:eastAsia="Times New Roman" w:cstheme="minorHAnsi"/>
          <w:color w:val="202124"/>
          <w:lang w:eastAsia="pt-PT"/>
        </w:rPr>
        <w:t xml:space="preserve">e houver uma falha de rede </w:t>
      </w:r>
      <w:r>
        <w:rPr>
          <w:rFonts w:eastAsia="Times New Roman" w:cstheme="minorHAnsi"/>
          <w:color w:val="202124"/>
          <w:lang w:eastAsia="pt-PT"/>
        </w:rPr>
        <w:t>o estado operacional do inibidor é demonstrado.</w:t>
      </w:r>
    </w:p>
    <w:p w14:paraId="55ECDF47" w14:textId="77777777" w:rsidR="00731814" w:rsidRPr="00D82E43" w:rsidRDefault="00731814" w:rsidP="007318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>
        <w:rPr>
          <w:rFonts w:eastAsia="Times New Roman" w:cstheme="minorHAnsi"/>
          <w:color w:val="202124"/>
          <w:lang w:eastAsia="pt-PT"/>
        </w:rPr>
        <w:t>Contém p</w:t>
      </w:r>
      <w:r w:rsidRPr="00D82E43">
        <w:rPr>
          <w:rFonts w:eastAsia="Times New Roman" w:cstheme="minorHAnsi"/>
          <w:color w:val="202124"/>
          <w:lang w:eastAsia="pt-PT"/>
        </w:rPr>
        <w:t xml:space="preserve">ainel de </w:t>
      </w:r>
      <w:r>
        <w:rPr>
          <w:rFonts w:eastAsia="Times New Roman" w:cstheme="minorHAnsi"/>
          <w:color w:val="202124"/>
          <w:lang w:eastAsia="pt-PT"/>
        </w:rPr>
        <w:t>estado operacional</w:t>
      </w:r>
      <w:r w:rsidRPr="00D82E43">
        <w:rPr>
          <w:rFonts w:eastAsia="Times New Roman" w:cstheme="minorHAnsi"/>
          <w:color w:val="202124"/>
          <w:lang w:eastAsia="pt-PT"/>
        </w:rPr>
        <w:t xml:space="preserve"> para montagem em superfície</w:t>
      </w:r>
      <w:r>
        <w:rPr>
          <w:rFonts w:eastAsia="Times New Roman" w:cstheme="minorHAnsi"/>
          <w:color w:val="202124"/>
          <w:lang w:eastAsia="pt-PT"/>
        </w:rPr>
        <w:t>s, carcaça em policarbonato e está integrado com um i</w:t>
      </w:r>
      <w:r w:rsidRPr="00D82E43">
        <w:rPr>
          <w:rFonts w:eastAsia="Times New Roman" w:cstheme="minorHAnsi"/>
          <w:color w:val="202124"/>
          <w:lang w:eastAsia="pt-PT"/>
        </w:rPr>
        <w:t xml:space="preserve">nterruptor de chave para </w:t>
      </w:r>
      <w:r>
        <w:rPr>
          <w:rFonts w:eastAsia="Times New Roman" w:cstheme="minorHAnsi"/>
          <w:color w:val="202124"/>
          <w:lang w:eastAsia="pt-PT"/>
        </w:rPr>
        <w:t>alternar entre o estado normal operacional, o modo de baterias e o modo de standby.</w:t>
      </w:r>
    </w:p>
    <w:p w14:paraId="7B3E80EE" w14:textId="77777777" w:rsidR="00731814" w:rsidRPr="00D82E43" w:rsidRDefault="00731814" w:rsidP="0073181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auto"/>
        <w:jc w:val="both"/>
        <w:rPr>
          <w:rFonts w:eastAsia="Times New Roman" w:cstheme="minorHAnsi"/>
          <w:color w:val="202124"/>
          <w:lang w:eastAsia="pt-PT"/>
        </w:rPr>
      </w:pPr>
      <w:r w:rsidRPr="00D82E43">
        <w:rPr>
          <w:rFonts w:eastAsia="Times New Roman" w:cstheme="minorHAnsi"/>
          <w:color w:val="202124"/>
          <w:lang w:eastAsia="pt-PT"/>
        </w:rPr>
        <w:t>A comutação por uma pessoa não autorizada não é possível.</w:t>
      </w:r>
    </w:p>
    <w:p w14:paraId="27E51802" w14:textId="77777777" w:rsidR="00731814" w:rsidRPr="007115FF" w:rsidRDefault="00731814" w:rsidP="00731814">
      <w:pPr>
        <w:spacing w:before="120" w:line="240" w:lineRule="auto"/>
        <w:jc w:val="both"/>
      </w:pPr>
      <w:r w:rsidRPr="007115FF">
        <w:t>Alimentado a 2</w:t>
      </w:r>
      <w:r>
        <w:t>4</w:t>
      </w:r>
      <w:r w:rsidRPr="007115FF">
        <w:t>V</w:t>
      </w:r>
      <w:r>
        <w:t xml:space="preserve"> DC</w:t>
      </w:r>
      <w:r w:rsidRPr="007115FF">
        <w:t xml:space="preserve">, classe de segurança </w:t>
      </w:r>
      <w:r>
        <w:t>2</w:t>
      </w:r>
      <w:r w:rsidRPr="007115FF">
        <w:t>; IP</w:t>
      </w:r>
      <w:r>
        <w:t xml:space="preserve">20, tem um máximo de comprimento de cabo de 200m, consumo de 1W </w:t>
      </w:r>
      <w:proofErr w:type="spellStart"/>
      <w:r>
        <w:t>máx</w:t>
      </w:r>
      <w:proofErr w:type="spellEnd"/>
      <w:r>
        <w:t>, dimensões de 90x112x65 mm e um alcance de temperatura de           -20ºC a + 40ºC.</w:t>
      </w:r>
    </w:p>
    <w:p w14:paraId="00EAE438" w14:textId="218E6548" w:rsidR="00BE0C15" w:rsidRDefault="00BE0C15">
      <w:pPr>
        <w:rPr>
          <w:rFonts w:eastAsia="Times New Roman" w:cstheme="minorHAnsi"/>
          <w:color w:val="000000" w:themeColor="text1"/>
          <w:lang w:eastAsia="pt-PT"/>
        </w:rPr>
      </w:pPr>
    </w:p>
    <w:p w14:paraId="6ED0372C" w14:textId="44E17FC8" w:rsidR="00311B78" w:rsidRDefault="00311B78">
      <w:pPr>
        <w:rPr>
          <w:rFonts w:eastAsia="Times New Roman" w:cstheme="minorHAnsi"/>
          <w:color w:val="000000" w:themeColor="text1"/>
          <w:lang w:eastAsia="pt-PT"/>
        </w:rPr>
      </w:pPr>
    </w:p>
    <w:p w14:paraId="08B20F4B" w14:textId="77777777" w:rsidR="00311B78" w:rsidRDefault="00311B78"/>
    <w:sectPr w:rsidR="00311B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95"/>
    <w:rsid w:val="00311B78"/>
    <w:rsid w:val="00415195"/>
    <w:rsid w:val="00731814"/>
    <w:rsid w:val="00BE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EB6E"/>
  <w15:chartTrackingRefBased/>
  <w15:docId w15:val="{71750768-FDA0-4149-86C9-FE72354DC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B7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y2iqfc">
    <w:name w:val="y2iqfc"/>
    <w:basedOn w:val="Tipodeletrapredefinidodopargrafo"/>
    <w:rsid w:val="00311B78"/>
  </w:style>
  <w:style w:type="character" w:styleId="RefernciaIntensa">
    <w:name w:val="Intense Reference"/>
    <w:uiPriority w:val="32"/>
    <w:qFormat/>
    <w:rsid w:val="00311B78"/>
    <w:rPr>
      <w:b/>
      <w:bCs/>
      <w:smallCaps/>
      <w:color w:val="4472C4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113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António Ferreira</cp:lastModifiedBy>
  <cp:revision>2</cp:revision>
  <dcterms:created xsi:type="dcterms:W3CDTF">2022-08-08T09:50:00Z</dcterms:created>
  <dcterms:modified xsi:type="dcterms:W3CDTF">2022-08-08T10:18:00Z</dcterms:modified>
</cp:coreProperties>
</file>